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D144D" w14:textId="152D3BC5" w:rsidR="00CC15A4" w:rsidRDefault="00CC15A4" w:rsidP="00CC15A4">
      <w:pPr>
        <w:pStyle w:val="Heading1"/>
        <w:rPr>
          <w:color w:val="auto"/>
          <w:lang w:val="en-US"/>
        </w:rPr>
      </w:pPr>
      <w:r w:rsidRPr="00CC15A4">
        <w:rPr>
          <w:color w:val="auto"/>
          <w:lang w:val="en-US"/>
        </w:rPr>
        <w:t>Development of the systematic search</w:t>
      </w:r>
    </w:p>
    <w:p w14:paraId="035AB47C" w14:textId="77777777" w:rsidR="00CC15A4" w:rsidRPr="00CC15A4" w:rsidRDefault="00CC15A4" w:rsidP="00CC15A4">
      <w:pPr>
        <w:rPr>
          <w:lang w:val="en-US"/>
        </w:rPr>
      </w:pPr>
    </w:p>
    <w:p w14:paraId="34A0A6B0" w14:textId="77777777" w:rsidR="00CC15A4" w:rsidRDefault="00CC15A4" w:rsidP="00CC15A4">
      <w:pPr>
        <w:spacing w:line="240" w:lineRule="auto"/>
        <w:textAlignment w:val="baseline"/>
        <w:rPr>
          <w:rFonts w:ascii="Calibri" w:eastAsia="Calibri" w:hAnsi="Calibri" w:cs="Calibri"/>
          <w:color w:val="000000"/>
          <w:shd w:val="clear" w:color="auto" w:fill="FFFFFF"/>
          <w:lang w:val="en-US"/>
        </w:rPr>
      </w:pPr>
      <w:r w:rsidRPr="00C30EEB">
        <w:rPr>
          <w:rFonts w:ascii="Calibri" w:eastAsia="Calibri" w:hAnsi="Calibri" w:cs="Calibri"/>
          <w:color w:val="000000"/>
          <w:shd w:val="clear" w:color="auto" w:fill="FFFFFF"/>
          <w:lang w:val="en-US"/>
        </w:rPr>
        <w:t xml:space="preserve">The systematic search was developed with the aim of identifying peer reviewed research describing antecedents and outcomes of work engagement among healthcare workers in long-term care facilities for older adults. The concepts were categorized as follows: </w:t>
      </w:r>
    </w:p>
    <w:p w14:paraId="12278A2D" w14:textId="77777777" w:rsidR="00CC15A4" w:rsidRPr="00C30EEB" w:rsidRDefault="00CC15A4" w:rsidP="00CC15A4">
      <w:pPr>
        <w:spacing w:line="240" w:lineRule="auto"/>
        <w:textAlignment w:val="baseline"/>
        <w:rPr>
          <w:rFonts w:ascii="Calibri" w:eastAsia="Times New Roman" w:hAnsi="Calibri" w:cs="Calibri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C15A4" w:rsidRPr="00C30EEB" w14:paraId="32B624F9" w14:textId="77777777" w:rsidTr="001C7119">
        <w:tc>
          <w:tcPr>
            <w:tcW w:w="3020" w:type="dxa"/>
          </w:tcPr>
          <w:p w14:paraId="11ECAAD4" w14:textId="77777777" w:rsidR="00CC15A4" w:rsidRPr="00C30EEB" w:rsidRDefault="00CC15A4" w:rsidP="001C7119">
            <w:pPr>
              <w:spacing w:after="160" w:line="259" w:lineRule="auto"/>
              <w:rPr>
                <w:rFonts w:ascii="Calibri" w:eastAsia="Calibri" w:hAnsi="Calibri" w:cs="Calibri"/>
                <w:b/>
                <w:color w:val="000000"/>
                <w:shd w:val="clear" w:color="auto" w:fill="FFFFFF"/>
              </w:rPr>
            </w:pPr>
            <w:r w:rsidRPr="00C30EEB">
              <w:rPr>
                <w:rFonts w:ascii="Calibri" w:eastAsia="Calibri" w:hAnsi="Calibri" w:cs="Calibri"/>
                <w:b/>
                <w:color w:val="000000"/>
                <w:shd w:val="clear" w:color="auto" w:fill="FFFFFF"/>
              </w:rPr>
              <w:t>Population</w:t>
            </w:r>
          </w:p>
        </w:tc>
        <w:tc>
          <w:tcPr>
            <w:tcW w:w="3021" w:type="dxa"/>
          </w:tcPr>
          <w:p w14:paraId="3F624F9F" w14:textId="77777777" w:rsidR="00CC15A4" w:rsidRPr="00C30EEB" w:rsidRDefault="00CC15A4" w:rsidP="001C7119">
            <w:pPr>
              <w:spacing w:after="160" w:line="259" w:lineRule="auto"/>
              <w:rPr>
                <w:rFonts w:ascii="Calibri" w:eastAsia="Calibri" w:hAnsi="Calibri" w:cs="Calibri"/>
                <w:b/>
                <w:color w:val="000000"/>
                <w:shd w:val="clear" w:color="auto" w:fill="FFFFFF"/>
              </w:rPr>
            </w:pPr>
            <w:r w:rsidRPr="00C30EEB">
              <w:rPr>
                <w:rFonts w:ascii="Calibri" w:eastAsia="Calibri" w:hAnsi="Calibri" w:cs="Calibri"/>
                <w:b/>
                <w:color w:val="000000"/>
                <w:shd w:val="clear" w:color="auto" w:fill="FFFFFF"/>
              </w:rPr>
              <w:t>Context</w:t>
            </w:r>
          </w:p>
        </w:tc>
        <w:tc>
          <w:tcPr>
            <w:tcW w:w="3021" w:type="dxa"/>
          </w:tcPr>
          <w:p w14:paraId="399560FA" w14:textId="77777777" w:rsidR="00CC15A4" w:rsidRPr="00C30EEB" w:rsidRDefault="00CC15A4" w:rsidP="001C7119">
            <w:pPr>
              <w:spacing w:after="160" w:line="259" w:lineRule="auto"/>
              <w:rPr>
                <w:rFonts w:ascii="Calibri" w:eastAsia="Calibri" w:hAnsi="Calibri" w:cs="Calibri"/>
                <w:b/>
                <w:color w:val="000000"/>
                <w:shd w:val="clear" w:color="auto" w:fill="FFFFFF"/>
              </w:rPr>
            </w:pPr>
            <w:r w:rsidRPr="00C30EEB">
              <w:rPr>
                <w:rFonts w:ascii="Calibri" w:eastAsia="Calibri" w:hAnsi="Calibri" w:cs="Calibri"/>
                <w:b/>
                <w:color w:val="000000"/>
                <w:shd w:val="clear" w:color="auto" w:fill="FFFFFF"/>
              </w:rPr>
              <w:t>Phenomenon of interest</w:t>
            </w:r>
          </w:p>
        </w:tc>
      </w:tr>
      <w:tr w:rsidR="00CC15A4" w:rsidRPr="00C30EEB" w14:paraId="0C42CA1C" w14:textId="77777777" w:rsidTr="001C7119">
        <w:tc>
          <w:tcPr>
            <w:tcW w:w="3020" w:type="dxa"/>
          </w:tcPr>
          <w:p w14:paraId="10B5293F" w14:textId="77777777" w:rsidR="00CC15A4" w:rsidRPr="00C30EEB" w:rsidRDefault="00CC15A4" w:rsidP="001C7119">
            <w:pPr>
              <w:spacing w:after="160" w:line="259" w:lineRule="auto"/>
              <w:rPr>
                <w:rFonts w:ascii="Calibri" w:eastAsia="Calibri" w:hAnsi="Calibri" w:cs="Calibri"/>
                <w:color w:val="000000"/>
                <w:shd w:val="clear" w:color="auto" w:fill="FFFFFF"/>
              </w:rPr>
            </w:pPr>
            <w:r w:rsidRPr="00C30EEB">
              <w:rPr>
                <w:rFonts w:ascii="Calibri" w:eastAsia="Calibri" w:hAnsi="Calibri" w:cs="Calibri"/>
                <w:color w:val="000000"/>
                <w:shd w:val="clear" w:color="auto" w:fill="FFFFFF"/>
              </w:rPr>
              <w:t>Healthcare workers</w:t>
            </w:r>
          </w:p>
        </w:tc>
        <w:tc>
          <w:tcPr>
            <w:tcW w:w="3021" w:type="dxa"/>
          </w:tcPr>
          <w:p w14:paraId="10FBFFA0" w14:textId="77777777" w:rsidR="00CC15A4" w:rsidRPr="00C30EEB" w:rsidRDefault="00CC15A4" w:rsidP="001C7119">
            <w:pPr>
              <w:spacing w:after="160" w:line="259" w:lineRule="auto"/>
              <w:rPr>
                <w:rFonts w:ascii="Calibri" w:eastAsia="Calibri" w:hAnsi="Calibri" w:cs="Calibri"/>
                <w:color w:val="000000"/>
                <w:shd w:val="clear" w:color="auto" w:fill="FFFFFF"/>
              </w:rPr>
            </w:pPr>
            <w:r w:rsidRPr="00C30EEB">
              <w:rPr>
                <w:rFonts w:ascii="Calibri" w:eastAsia="Calibri" w:hAnsi="Calibri" w:cs="Calibri"/>
                <w:color w:val="000000"/>
                <w:shd w:val="clear" w:color="auto" w:fill="FFFFFF"/>
              </w:rPr>
              <w:t>Long-term care facilities</w:t>
            </w:r>
          </w:p>
        </w:tc>
        <w:tc>
          <w:tcPr>
            <w:tcW w:w="3021" w:type="dxa"/>
          </w:tcPr>
          <w:p w14:paraId="2E8A5745" w14:textId="77777777" w:rsidR="00CC15A4" w:rsidRPr="00C30EEB" w:rsidRDefault="00CC15A4" w:rsidP="001C7119">
            <w:pPr>
              <w:spacing w:after="160" w:line="259" w:lineRule="auto"/>
              <w:rPr>
                <w:rFonts w:ascii="Calibri" w:eastAsia="Calibri" w:hAnsi="Calibri" w:cs="Calibri"/>
                <w:color w:val="000000"/>
                <w:shd w:val="clear" w:color="auto" w:fill="FFFFFF"/>
              </w:rPr>
            </w:pPr>
            <w:r w:rsidRPr="00C30EEB">
              <w:rPr>
                <w:rFonts w:ascii="Calibri" w:eastAsia="Calibri" w:hAnsi="Calibri" w:cs="Calibri"/>
                <w:color w:val="000000"/>
                <w:shd w:val="clear" w:color="auto" w:fill="FFFFFF"/>
              </w:rPr>
              <w:t>Work engagement</w:t>
            </w:r>
          </w:p>
        </w:tc>
      </w:tr>
    </w:tbl>
    <w:p w14:paraId="7950580E" w14:textId="77777777" w:rsidR="00CC15A4" w:rsidRDefault="00CC15A4" w:rsidP="00CC15A4">
      <w:pPr>
        <w:spacing w:after="160" w:line="259" w:lineRule="auto"/>
        <w:rPr>
          <w:rFonts w:ascii="Calibri" w:eastAsia="Calibri" w:hAnsi="Calibri" w:cs="Calibri"/>
          <w:color w:val="000000"/>
          <w:shd w:val="clear" w:color="auto" w:fill="FFFFFF"/>
          <w:lang w:val="en-US"/>
        </w:rPr>
      </w:pPr>
      <w:r w:rsidRPr="00C30EEB">
        <w:rPr>
          <w:rFonts w:ascii="Calibri" w:eastAsia="Calibri" w:hAnsi="Calibri" w:cs="Calibri"/>
          <w:color w:val="000000"/>
          <w:shd w:val="clear" w:color="auto" w:fill="FFFFFF"/>
          <w:lang w:val="en-US"/>
        </w:rPr>
        <w:t xml:space="preserve">This structure then provided a basis for mapping </w:t>
      </w:r>
      <w:r>
        <w:rPr>
          <w:rFonts w:ascii="Calibri" w:eastAsia="Calibri" w:hAnsi="Calibri" w:cs="Calibri"/>
          <w:color w:val="000000"/>
          <w:shd w:val="clear" w:color="auto" w:fill="FFFFFF"/>
          <w:lang w:val="en-US"/>
        </w:rPr>
        <w:t>subject headings</w:t>
      </w:r>
      <w:r w:rsidRPr="00C30EEB">
        <w:rPr>
          <w:rFonts w:ascii="Calibri" w:eastAsia="Calibri" w:hAnsi="Calibri" w:cs="Calibri"/>
          <w:color w:val="000000"/>
          <w:shd w:val="clear" w:color="auto" w:fill="FFFFFF"/>
          <w:lang w:val="en-US"/>
        </w:rPr>
        <w:t xml:space="preserve"> and </w:t>
      </w:r>
      <w:r>
        <w:rPr>
          <w:rFonts w:ascii="Calibri" w:eastAsia="Calibri" w:hAnsi="Calibri" w:cs="Calibri"/>
          <w:color w:val="000000"/>
          <w:shd w:val="clear" w:color="auto" w:fill="FFFFFF"/>
          <w:lang w:val="en-US"/>
        </w:rPr>
        <w:t>text</w:t>
      </w:r>
      <w:r w:rsidRPr="00C30EEB">
        <w:rPr>
          <w:rFonts w:ascii="Calibri" w:eastAsia="Calibri" w:hAnsi="Calibri" w:cs="Calibri"/>
          <w:color w:val="000000"/>
          <w:shd w:val="clear" w:color="auto" w:fill="FFFFFF"/>
          <w:lang w:val="en-US"/>
        </w:rPr>
        <w:t xml:space="preserve"> </w:t>
      </w:r>
      <w:r>
        <w:rPr>
          <w:rFonts w:ascii="Calibri" w:eastAsia="Calibri" w:hAnsi="Calibri" w:cs="Calibri"/>
          <w:color w:val="000000"/>
          <w:shd w:val="clear" w:color="auto" w:fill="FFFFFF"/>
          <w:lang w:val="en-US"/>
        </w:rPr>
        <w:t>words in each of the selected databases</w:t>
      </w:r>
      <w:r w:rsidRPr="00C30EEB">
        <w:rPr>
          <w:rFonts w:ascii="Calibri" w:eastAsia="Calibri" w:hAnsi="Calibri" w:cs="Calibri"/>
          <w:color w:val="000000"/>
          <w:shd w:val="clear" w:color="auto" w:fill="FFFFFF"/>
          <w:lang w:val="en-US"/>
        </w:rPr>
        <w:t xml:space="preserve">. </w:t>
      </w:r>
      <w:r>
        <w:rPr>
          <w:rFonts w:ascii="Calibri" w:eastAsia="Calibri" w:hAnsi="Calibri" w:cs="Calibri"/>
          <w:color w:val="000000"/>
          <w:shd w:val="clear" w:color="auto" w:fill="FFFFFF"/>
          <w:lang w:val="en-US"/>
        </w:rPr>
        <w:t>Notes on some of the choices made during the mapping process:</w:t>
      </w:r>
    </w:p>
    <w:p w14:paraId="1A4F00A8" w14:textId="77777777" w:rsidR="00CC15A4" w:rsidRPr="00D06BFA" w:rsidRDefault="00CC15A4" w:rsidP="00CC15A4">
      <w:pPr>
        <w:rPr>
          <w:rStyle w:val="normaltextrun"/>
          <w:rFonts w:ascii="Calibri" w:hAnsi="Calibri" w:cs="Calibri"/>
          <w:b/>
          <w:bCs/>
          <w:color w:val="000000"/>
          <w:shd w:val="clear" w:color="auto" w:fill="FFFFFF"/>
          <w:lang w:val="en-US"/>
        </w:rPr>
      </w:pPr>
      <w:r w:rsidRPr="00D06BFA">
        <w:rPr>
          <w:rStyle w:val="normaltextrun"/>
          <w:rFonts w:ascii="Calibri" w:hAnsi="Calibri" w:cs="Calibri"/>
          <w:b/>
          <w:bCs/>
          <w:color w:val="000000"/>
          <w:shd w:val="clear" w:color="auto" w:fill="FFFFFF"/>
          <w:lang w:val="en-US"/>
        </w:rPr>
        <w:t>The population category:</w:t>
      </w:r>
    </w:p>
    <w:p w14:paraId="63D8F257" w14:textId="77777777" w:rsidR="00CC15A4" w:rsidRDefault="00CC15A4" w:rsidP="00CC15A4">
      <w:pPr>
        <w:rPr>
          <w:rStyle w:val="normaltextrun"/>
          <w:rFonts w:ascii="Calibri" w:hAnsi="Calibri" w:cs="Calibri"/>
          <w:color w:val="000000"/>
          <w:shd w:val="clear" w:color="auto" w:fill="FFFFFF"/>
          <w:lang w:val="en-US"/>
        </w:rPr>
      </w:pPr>
      <w:r w:rsidRPr="00D06BFA">
        <w:rPr>
          <w:rStyle w:val="normaltextrun"/>
          <w:rFonts w:ascii="Calibri" w:hAnsi="Calibri" w:cs="Calibri"/>
          <w:color w:val="000000"/>
          <w:shd w:val="clear" w:color="auto" w:fill="FFFFFF"/>
          <w:lang w:val="en-US"/>
        </w:rPr>
        <w:t xml:space="preserve">“Allied Health Personnel” was not included as a </w:t>
      </w:r>
      <w:r>
        <w:rPr>
          <w:rStyle w:val="normaltextrun"/>
          <w:rFonts w:ascii="Calibri" w:hAnsi="Calibri" w:cs="Calibri"/>
          <w:color w:val="000000"/>
          <w:shd w:val="clear" w:color="auto" w:fill="FFFFFF"/>
          <w:lang w:val="en-US"/>
        </w:rPr>
        <w:t>subject heading</w:t>
      </w:r>
      <w:r w:rsidRPr="00D06BFA">
        <w:rPr>
          <w:rStyle w:val="normaltextrun"/>
          <w:rFonts w:ascii="Calibri" w:hAnsi="Calibri" w:cs="Calibri"/>
          <w:color w:val="000000"/>
          <w:shd w:val="clear" w:color="auto" w:fill="FFFFFF"/>
          <w:lang w:val="en-US"/>
        </w:rPr>
        <w:t xml:space="preserve"> in Cinahl, as this included healthcare workers other than nurses, who have received specialized training. It was however included in Medline, as it there describes “</w:t>
      </w:r>
      <w:r>
        <w:rPr>
          <w:rStyle w:val="normaltextrun"/>
          <w:rFonts w:ascii="Calibri" w:hAnsi="Calibri" w:cs="Calibri"/>
          <w:color w:val="000000"/>
          <w:shd w:val="clear" w:color="auto" w:fill="FFFFFF"/>
          <w:lang w:val="en-US"/>
        </w:rPr>
        <w:t xml:space="preserve">[...] </w:t>
      </w:r>
      <w:r w:rsidRPr="00D06BFA">
        <w:rPr>
          <w:rStyle w:val="normaltextrun"/>
          <w:rFonts w:ascii="Calibri" w:hAnsi="Calibri" w:cs="Calibri"/>
          <w:color w:val="000000"/>
          <w:shd w:val="clear" w:color="auto" w:fill="FFFFFF"/>
          <w:lang w:val="en-US"/>
        </w:rPr>
        <w:t>all health care workers who perform tasks which must otherwise be performed by a physician or other health professional”.</w:t>
      </w:r>
    </w:p>
    <w:p w14:paraId="14D5CE1F" w14:textId="77777777" w:rsidR="00CC15A4" w:rsidRPr="00D06BFA" w:rsidRDefault="00CC15A4" w:rsidP="00CC15A4">
      <w:pPr>
        <w:rPr>
          <w:rStyle w:val="normaltextrun"/>
          <w:rFonts w:ascii="Calibri" w:hAnsi="Calibri" w:cs="Calibri"/>
          <w:color w:val="000000"/>
          <w:shd w:val="clear" w:color="auto" w:fill="FFFFFF"/>
          <w:lang w:val="en-US"/>
        </w:rPr>
      </w:pPr>
    </w:p>
    <w:p w14:paraId="69513EEB" w14:textId="77777777" w:rsidR="00CC15A4" w:rsidRPr="00D06BFA" w:rsidRDefault="00CC15A4" w:rsidP="00CC15A4">
      <w:pPr>
        <w:rPr>
          <w:rStyle w:val="normaltextrun"/>
          <w:rFonts w:ascii="Calibri" w:hAnsi="Calibri" w:cs="Calibri"/>
          <w:b/>
          <w:bCs/>
          <w:color w:val="000000"/>
          <w:shd w:val="clear" w:color="auto" w:fill="FFFFFF"/>
          <w:lang w:val="en-US"/>
        </w:rPr>
      </w:pPr>
      <w:r w:rsidRPr="00D06BFA">
        <w:rPr>
          <w:rStyle w:val="normaltextrun"/>
          <w:rFonts w:ascii="Calibri" w:hAnsi="Calibri" w:cs="Calibri"/>
          <w:b/>
          <w:bCs/>
          <w:color w:val="000000"/>
          <w:shd w:val="clear" w:color="auto" w:fill="FFFFFF"/>
          <w:lang w:val="en-US"/>
        </w:rPr>
        <w:t>The context category:</w:t>
      </w:r>
    </w:p>
    <w:p w14:paraId="6CE7BE65" w14:textId="77777777" w:rsidR="00CC15A4" w:rsidRDefault="00CC15A4" w:rsidP="00CC15A4">
      <w:pPr>
        <w:rPr>
          <w:rStyle w:val="normaltextrun"/>
          <w:rFonts w:ascii="Calibri" w:hAnsi="Calibri" w:cs="Calibri"/>
          <w:color w:val="000000"/>
          <w:shd w:val="clear" w:color="auto" w:fill="FFFFFF"/>
          <w:lang w:val="en-US"/>
        </w:rPr>
      </w:pPr>
      <w:r w:rsidRPr="00D06BFA">
        <w:rPr>
          <w:rStyle w:val="normaltextrun"/>
          <w:rFonts w:ascii="Calibri" w:hAnsi="Calibri" w:cs="Calibri"/>
          <w:color w:val="000000"/>
          <w:shd w:val="clear" w:color="auto" w:fill="FFFFFF"/>
          <w:lang w:val="en-US"/>
        </w:rPr>
        <w:t>Hospitals, Convalescent/ in Medline was not included, as this contains results about “hospitals which provide care to the patient for the period following an acute illness until health is restored”, and not long-term care.</w:t>
      </w:r>
      <w:r>
        <w:rPr>
          <w:rStyle w:val="normaltextrun"/>
          <w:rFonts w:ascii="Calibri" w:hAnsi="Calibri" w:cs="Calibri"/>
          <w:color w:val="000000"/>
          <w:shd w:val="clear" w:color="auto" w:fill="FFFFFF"/>
          <w:lang w:val="en-US"/>
        </w:rPr>
        <w:t xml:space="preserve"> Text words like</w:t>
      </w:r>
      <w:r w:rsidRPr="00D06BFA">
        <w:rPr>
          <w:rStyle w:val="normaltextrun"/>
          <w:rFonts w:ascii="Calibri" w:hAnsi="Calibri" w:cs="Calibri"/>
          <w:color w:val="000000"/>
          <w:shd w:val="clear" w:color="auto" w:fill="FFFFFF"/>
          <w:lang w:val="en-US"/>
        </w:rPr>
        <w:t xml:space="preserve"> </w:t>
      </w:r>
      <w:r>
        <w:rPr>
          <w:rStyle w:val="normaltextrun"/>
          <w:rFonts w:ascii="Calibri" w:hAnsi="Calibri" w:cs="Calibri"/>
          <w:color w:val="000000"/>
          <w:shd w:val="clear" w:color="auto" w:fill="FFFFFF"/>
          <w:lang w:val="en-US"/>
        </w:rPr>
        <w:t>‘m</w:t>
      </w:r>
      <w:r w:rsidRPr="00510854">
        <w:rPr>
          <w:rStyle w:val="normaltextrun"/>
          <w:rFonts w:ascii="Calibri" w:hAnsi="Calibri" w:cs="Calibri"/>
          <w:color w:val="000000"/>
          <w:shd w:val="clear" w:color="auto" w:fill="FFFFFF"/>
          <w:lang w:val="en-US"/>
        </w:rPr>
        <w:t xml:space="preserve">ental </w:t>
      </w:r>
      <w:r>
        <w:rPr>
          <w:rStyle w:val="normaltextrun"/>
          <w:rFonts w:ascii="Calibri" w:hAnsi="Calibri" w:cs="Calibri"/>
          <w:color w:val="000000"/>
          <w:shd w:val="clear" w:color="auto" w:fill="FFFFFF"/>
          <w:lang w:val="en-US"/>
        </w:rPr>
        <w:t>h</w:t>
      </w:r>
      <w:r w:rsidRPr="00510854">
        <w:rPr>
          <w:rStyle w:val="normaltextrun"/>
          <w:rFonts w:ascii="Calibri" w:hAnsi="Calibri" w:cs="Calibri"/>
          <w:color w:val="000000"/>
          <w:shd w:val="clear" w:color="auto" w:fill="FFFFFF"/>
          <w:lang w:val="en-US"/>
        </w:rPr>
        <w:t>ealth</w:t>
      </w:r>
      <w:r>
        <w:rPr>
          <w:rStyle w:val="normaltextrun"/>
          <w:rFonts w:ascii="Calibri" w:hAnsi="Calibri" w:cs="Calibri"/>
          <w:color w:val="000000"/>
          <w:shd w:val="clear" w:color="auto" w:fill="FFFFFF"/>
          <w:lang w:val="en-US"/>
        </w:rPr>
        <w:t>’, ‘c</w:t>
      </w:r>
      <w:r w:rsidRPr="00510854">
        <w:rPr>
          <w:rStyle w:val="normaltextrun"/>
          <w:rFonts w:ascii="Calibri" w:hAnsi="Calibri" w:cs="Calibri"/>
          <w:color w:val="000000"/>
          <w:shd w:val="clear" w:color="auto" w:fill="FFFFFF"/>
          <w:lang w:val="en-US"/>
        </w:rPr>
        <w:t xml:space="preserve">ommunity </w:t>
      </w:r>
      <w:r>
        <w:rPr>
          <w:rStyle w:val="normaltextrun"/>
          <w:rFonts w:ascii="Calibri" w:hAnsi="Calibri" w:cs="Calibri"/>
          <w:color w:val="000000"/>
          <w:shd w:val="clear" w:color="auto" w:fill="FFFFFF"/>
          <w:lang w:val="en-US"/>
        </w:rPr>
        <w:t>h</w:t>
      </w:r>
      <w:r w:rsidRPr="00510854">
        <w:rPr>
          <w:rStyle w:val="normaltextrun"/>
          <w:rFonts w:ascii="Calibri" w:hAnsi="Calibri" w:cs="Calibri"/>
          <w:color w:val="000000"/>
          <w:shd w:val="clear" w:color="auto" w:fill="FFFFFF"/>
          <w:lang w:val="en-US"/>
        </w:rPr>
        <w:t>ealth</w:t>
      </w:r>
      <w:r>
        <w:rPr>
          <w:rStyle w:val="normaltextrun"/>
          <w:rFonts w:ascii="Calibri" w:hAnsi="Calibri" w:cs="Calibri"/>
          <w:color w:val="000000"/>
          <w:shd w:val="clear" w:color="auto" w:fill="FFFFFF"/>
          <w:lang w:val="en-US"/>
        </w:rPr>
        <w:t>’</w:t>
      </w:r>
      <w:r w:rsidRPr="00510854">
        <w:rPr>
          <w:rStyle w:val="normaltextrun"/>
          <w:rFonts w:ascii="Calibri" w:hAnsi="Calibri" w:cs="Calibri"/>
          <w:color w:val="000000"/>
          <w:shd w:val="clear" w:color="auto" w:fill="FFFFFF"/>
          <w:lang w:val="en-US"/>
        </w:rPr>
        <w:t xml:space="preserve"> </w:t>
      </w:r>
      <w:r>
        <w:rPr>
          <w:rStyle w:val="normaltextrun"/>
          <w:rFonts w:ascii="Calibri" w:hAnsi="Calibri" w:cs="Calibri"/>
          <w:color w:val="000000"/>
          <w:shd w:val="clear" w:color="auto" w:fill="FFFFFF"/>
          <w:lang w:val="en-US"/>
        </w:rPr>
        <w:t>and</w:t>
      </w:r>
      <w:r w:rsidRPr="00510854">
        <w:rPr>
          <w:rStyle w:val="normaltextrun"/>
          <w:rFonts w:ascii="Calibri" w:hAnsi="Calibri" w:cs="Calibri"/>
          <w:color w:val="000000"/>
          <w:shd w:val="clear" w:color="auto" w:fill="FFFFFF"/>
          <w:lang w:val="en-US"/>
        </w:rPr>
        <w:t xml:space="preserve"> </w:t>
      </w:r>
      <w:r>
        <w:rPr>
          <w:rStyle w:val="normaltextrun"/>
          <w:rFonts w:ascii="Calibri" w:hAnsi="Calibri" w:cs="Calibri"/>
          <w:color w:val="000000"/>
          <w:shd w:val="clear" w:color="auto" w:fill="FFFFFF"/>
          <w:lang w:val="en-US"/>
        </w:rPr>
        <w:t>‘m</w:t>
      </w:r>
      <w:r w:rsidRPr="00510854">
        <w:rPr>
          <w:rStyle w:val="normaltextrun"/>
          <w:rFonts w:ascii="Calibri" w:hAnsi="Calibri" w:cs="Calibri"/>
          <w:color w:val="000000"/>
          <w:shd w:val="clear" w:color="auto" w:fill="FFFFFF"/>
          <w:lang w:val="en-US"/>
        </w:rPr>
        <w:t>unicipal health</w:t>
      </w:r>
      <w:r>
        <w:rPr>
          <w:rStyle w:val="normaltextrun"/>
          <w:rFonts w:ascii="Calibri" w:hAnsi="Calibri" w:cs="Calibri"/>
          <w:color w:val="000000"/>
          <w:shd w:val="clear" w:color="auto" w:fill="FFFFFF"/>
          <w:lang w:val="en-US"/>
        </w:rPr>
        <w:t>’ were included and combined with ‘institution’ and its synonyms, to broaden the range of different kinds of institutions covered by the search.</w:t>
      </w:r>
    </w:p>
    <w:p w14:paraId="118020A8" w14:textId="77777777" w:rsidR="00CC15A4" w:rsidRPr="00B41716" w:rsidRDefault="00CC15A4" w:rsidP="00CC15A4">
      <w:pPr>
        <w:rPr>
          <w:rStyle w:val="normaltextrun"/>
          <w:color w:val="FF0000"/>
          <w:lang w:val="en-US"/>
        </w:rPr>
      </w:pPr>
    </w:p>
    <w:p w14:paraId="7B717929" w14:textId="77777777" w:rsidR="00CC15A4" w:rsidRPr="00D06BFA" w:rsidRDefault="00CC15A4" w:rsidP="00CC15A4">
      <w:pPr>
        <w:rPr>
          <w:rStyle w:val="normaltextrun"/>
          <w:rFonts w:ascii="Calibri" w:hAnsi="Calibri" w:cs="Calibri"/>
          <w:b/>
          <w:bCs/>
          <w:color w:val="000000"/>
          <w:shd w:val="clear" w:color="auto" w:fill="FFFFFF"/>
          <w:lang w:val="en-US"/>
        </w:rPr>
      </w:pPr>
      <w:r w:rsidRPr="00D06BFA">
        <w:rPr>
          <w:rStyle w:val="normaltextrun"/>
          <w:rFonts w:ascii="Calibri" w:hAnsi="Calibri" w:cs="Calibri"/>
          <w:b/>
          <w:bCs/>
          <w:color w:val="000000"/>
          <w:shd w:val="clear" w:color="auto" w:fill="FFFFFF"/>
          <w:lang w:val="en-US"/>
        </w:rPr>
        <w:t>The phenomenon of interest category:</w:t>
      </w:r>
    </w:p>
    <w:p w14:paraId="4B421992" w14:textId="77777777" w:rsidR="00CC15A4" w:rsidRDefault="00CC15A4" w:rsidP="00CC15A4">
      <w:pPr>
        <w:rPr>
          <w:rStyle w:val="normaltextrun"/>
          <w:color w:val="000000" w:themeColor="text1"/>
          <w:lang w:val="en-US"/>
        </w:rPr>
      </w:pPr>
      <w:r w:rsidRPr="009C3121">
        <w:rPr>
          <w:color w:val="000000" w:themeColor="text1"/>
          <w:lang w:val="en-US"/>
        </w:rPr>
        <w:t xml:space="preserve">Work engagement/ was previously indexed under Workplace/ (2006-2017) in Medline, therefore </w:t>
      </w:r>
      <w:r>
        <w:rPr>
          <w:color w:val="000000" w:themeColor="text1"/>
          <w:lang w:val="en-US"/>
        </w:rPr>
        <w:t xml:space="preserve">Workplace/ </w:t>
      </w:r>
      <w:r w:rsidRPr="009C3121">
        <w:rPr>
          <w:color w:val="000000" w:themeColor="text1"/>
          <w:lang w:val="en-US"/>
        </w:rPr>
        <w:t xml:space="preserve">was included. </w:t>
      </w:r>
      <w:r w:rsidRPr="009C3121">
        <w:rPr>
          <w:rStyle w:val="normaltextrun"/>
          <w:color w:val="000000" w:themeColor="text1"/>
          <w:lang w:val="en-US"/>
        </w:rPr>
        <w:t xml:space="preserve">The </w:t>
      </w:r>
      <w:r>
        <w:rPr>
          <w:rStyle w:val="normaltextrun"/>
          <w:color w:val="000000" w:themeColor="text1"/>
          <w:lang w:val="en-US"/>
        </w:rPr>
        <w:t>words</w:t>
      </w:r>
      <w:r w:rsidRPr="009C3121">
        <w:rPr>
          <w:rStyle w:val="normaltextrun"/>
          <w:color w:val="000000" w:themeColor="text1"/>
          <w:lang w:val="en-US"/>
        </w:rPr>
        <w:t xml:space="preserve"> ‘</w:t>
      </w:r>
      <w:r w:rsidRPr="009C3121">
        <w:rPr>
          <w:rStyle w:val="normaltextrun"/>
          <w:rFonts w:ascii="Calibri" w:hAnsi="Calibri" w:cs="Calibri"/>
          <w:color w:val="000000" w:themeColor="text1"/>
          <w:shd w:val="clear" w:color="auto" w:fill="FFFFFF"/>
          <w:lang w:val="en-US"/>
        </w:rPr>
        <w:t>Job/work’ combined with ‘resources/demands’, and ‘work(ing) environment/factors’ were considered as</w:t>
      </w:r>
      <w:r>
        <w:rPr>
          <w:rStyle w:val="normaltextrun"/>
          <w:rFonts w:ascii="Calibri" w:hAnsi="Calibri" w:cs="Calibri"/>
          <w:color w:val="000000" w:themeColor="text1"/>
          <w:shd w:val="clear" w:color="auto" w:fill="FFFFFF"/>
          <w:lang w:val="en-US"/>
        </w:rPr>
        <w:t xml:space="preserve"> potential text words in this category. The final decision was these would </w:t>
      </w:r>
      <w:r w:rsidRPr="009C3121">
        <w:rPr>
          <w:rStyle w:val="normaltextrun"/>
          <w:rFonts w:ascii="Calibri" w:hAnsi="Calibri" w:cs="Calibri"/>
          <w:color w:val="000000" w:themeColor="text1"/>
          <w:shd w:val="clear" w:color="auto" w:fill="FFFFFF"/>
          <w:lang w:val="en-US"/>
        </w:rPr>
        <w:t>already</w:t>
      </w:r>
      <w:r>
        <w:rPr>
          <w:rStyle w:val="normaltextrun"/>
          <w:rFonts w:ascii="Calibri" w:hAnsi="Calibri" w:cs="Calibri"/>
          <w:color w:val="000000" w:themeColor="text1"/>
          <w:shd w:val="clear" w:color="auto" w:fill="FFFFFF"/>
          <w:lang w:val="en-US"/>
        </w:rPr>
        <w:t xml:space="preserve"> be</w:t>
      </w:r>
      <w:r w:rsidRPr="009C3121">
        <w:rPr>
          <w:rStyle w:val="normaltextrun"/>
          <w:rFonts w:ascii="Calibri" w:hAnsi="Calibri" w:cs="Calibri"/>
          <w:color w:val="000000" w:themeColor="text1"/>
          <w:shd w:val="clear" w:color="auto" w:fill="FFFFFF"/>
          <w:lang w:val="en-US"/>
        </w:rPr>
        <w:t xml:space="preserve"> present (and relevant) if ‘work engagement’ or</w:t>
      </w:r>
      <w:r>
        <w:rPr>
          <w:rStyle w:val="normaltextrun"/>
          <w:rFonts w:ascii="Calibri" w:hAnsi="Calibri" w:cs="Calibri"/>
          <w:color w:val="000000" w:themeColor="text1"/>
          <w:shd w:val="clear" w:color="auto" w:fill="FFFFFF"/>
          <w:lang w:val="en-US"/>
        </w:rPr>
        <w:t xml:space="preserve"> its</w:t>
      </w:r>
      <w:r w:rsidRPr="009C3121">
        <w:rPr>
          <w:rStyle w:val="normaltextrun"/>
          <w:rFonts w:ascii="Calibri" w:hAnsi="Calibri" w:cs="Calibri"/>
          <w:color w:val="000000" w:themeColor="text1"/>
          <w:shd w:val="clear" w:color="auto" w:fill="FFFFFF"/>
          <w:lang w:val="en-US"/>
        </w:rPr>
        <w:t xml:space="preserve"> synonyms were present. </w:t>
      </w:r>
      <w:r>
        <w:rPr>
          <w:rStyle w:val="normaltextrun"/>
          <w:rFonts w:ascii="Calibri" w:hAnsi="Calibri" w:cs="Calibri"/>
          <w:color w:val="000000" w:themeColor="text1"/>
          <w:shd w:val="clear" w:color="auto" w:fill="FFFFFF"/>
          <w:lang w:val="en-US"/>
        </w:rPr>
        <w:t xml:space="preserve">‘Motivation’ as a subject heading in Medline and Cinahl was not linked to either ‘employees’ or ‘work’, and therefore excluded in the final search. </w:t>
      </w:r>
      <w:r w:rsidRPr="00C9671D">
        <w:rPr>
          <w:rStyle w:val="normaltextrun"/>
          <w:color w:val="000000" w:themeColor="text1"/>
          <w:lang w:val="en-US"/>
        </w:rPr>
        <w:t>Attitude of Health Personnel/ in Medline was consi</w:t>
      </w:r>
      <w:r>
        <w:rPr>
          <w:rStyle w:val="normaltextrun"/>
          <w:color w:val="000000" w:themeColor="text1"/>
          <w:lang w:val="en-US"/>
        </w:rPr>
        <w:t xml:space="preserve">dered too broad and was therefore </w:t>
      </w:r>
      <w:r w:rsidRPr="00C9671D">
        <w:rPr>
          <w:rStyle w:val="normaltextrun"/>
          <w:color w:val="000000" w:themeColor="text1"/>
          <w:lang w:val="en-US"/>
        </w:rPr>
        <w:t xml:space="preserve">excluded. </w:t>
      </w:r>
      <w:r>
        <w:rPr>
          <w:rStyle w:val="normaltextrun"/>
          <w:color w:val="000000" w:themeColor="text1"/>
          <w:lang w:val="en-US"/>
        </w:rPr>
        <w:t xml:space="preserve">The word ‘participation’ was not truncated as participat*, as the goal was to capture results about participation linked to engagement, and not the verb participating. </w:t>
      </w:r>
    </w:p>
    <w:p w14:paraId="41DBE3A9" w14:textId="77777777" w:rsidR="00CC15A4" w:rsidRDefault="00CC15A4" w:rsidP="00CC15A4">
      <w:pPr>
        <w:rPr>
          <w:rStyle w:val="normaltextrun"/>
          <w:rFonts w:ascii="Calibri" w:hAnsi="Calibri" w:cs="Calibri"/>
          <w:color w:val="000000" w:themeColor="text1"/>
          <w:shd w:val="clear" w:color="auto" w:fill="FFFFFF"/>
          <w:lang w:val="en-US"/>
        </w:rPr>
      </w:pPr>
    </w:p>
    <w:p w14:paraId="2BB99A45" w14:textId="77777777" w:rsidR="00CC15A4" w:rsidRPr="00567810" w:rsidRDefault="00CC15A4" w:rsidP="00CC15A4">
      <w:pPr>
        <w:rPr>
          <w:rStyle w:val="normaltextrun"/>
          <w:rFonts w:ascii="Calibri" w:hAnsi="Calibri" w:cs="Calibri"/>
          <w:b/>
          <w:bCs/>
          <w:color w:val="000000" w:themeColor="text1"/>
          <w:shd w:val="clear" w:color="auto" w:fill="FFFFFF"/>
          <w:lang w:val="en-US"/>
        </w:rPr>
      </w:pPr>
      <w:r>
        <w:rPr>
          <w:rStyle w:val="normaltextrun"/>
          <w:rFonts w:ascii="Calibri" w:hAnsi="Calibri" w:cs="Calibri"/>
          <w:b/>
          <w:bCs/>
          <w:color w:val="000000" w:themeColor="text1"/>
          <w:shd w:val="clear" w:color="auto" w:fill="FFFFFF"/>
          <w:lang w:val="en-US"/>
        </w:rPr>
        <w:t>Final search strategy</w:t>
      </w:r>
    </w:p>
    <w:p w14:paraId="7BE40214" w14:textId="7876F98F" w:rsidR="00EF28B9" w:rsidRPr="00CC15A4" w:rsidRDefault="00CC15A4" w:rsidP="00CC15A4">
      <w:pPr>
        <w:rPr>
          <w:lang w:val="en-US"/>
        </w:rPr>
      </w:pPr>
      <w:r w:rsidRPr="00C30EEB">
        <w:rPr>
          <w:rFonts w:ascii="Calibri" w:eastAsia="Calibri" w:hAnsi="Calibri" w:cs="Calibri"/>
          <w:color w:val="000000"/>
          <w:shd w:val="clear" w:color="auto" w:fill="FFFFFF"/>
          <w:lang w:val="en-US"/>
        </w:rPr>
        <w:t xml:space="preserve">The population and context categories were originally to be combined with Boolean OR, as preliminary test searches using only </w:t>
      </w:r>
      <w:r>
        <w:rPr>
          <w:rFonts w:ascii="Calibri" w:eastAsia="Calibri" w:hAnsi="Calibri" w:cs="Calibri"/>
          <w:color w:val="000000"/>
          <w:shd w:val="clear" w:color="auto" w:fill="FFFFFF"/>
          <w:lang w:val="en-US"/>
        </w:rPr>
        <w:t>subject headings</w:t>
      </w:r>
      <w:r w:rsidRPr="00C30EEB">
        <w:rPr>
          <w:rFonts w:ascii="Calibri" w:eastAsia="Calibri" w:hAnsi="Calibri" w:cs="Calibri"/>
          <w:color w:val="000000"/>
          <w:shd w:val="clear" w:color="auto" w:fill="FFFFFF"/>
          <w:lang w:val="en-US"/>
        </w:rPr>
        <w:t xml:space="preserve"> in Medline produced few results. Using OR between these two categories </w:t>
      </w:r>
      <w:r>
        <w:rPr>
          <w:rFonts w:ascii="Calibri" w:eastAsia="Calibri" w:hAnsi="Calibri" w:cs="Calibri"/>
          <w:color w:val="000000"/>
          <w:shd w:val="clear" w:color="auto" w:fill="FFFFFF"/>
          <w:lang w:val="en-US"/>
        </w:rPr>
        <w:t>could then potentially</w:t>
      </w:r>
      <w:r w:rsidRPr="00C30EEB">
        <w:rPr>
          <w:rFonts w:ascii="Calibri" w:eastAsia="Calibri" w:hAnsi="Calibri" w:cs="Calibri"/>
          <w:color w:val="000000"/>
          <w:shd w:val="clear" w:color="auto" w:fill="FFFFFF"/>
          <w:lang w:val="en-US"/>
        </w:rPr>
        <w:t xml:space="preserve"> lead to greater comprehensiveness. After inclusion of text </w:t>
      </w:r>
      <w:r>
        <w:rPr>
          <w:rFonts w:ascii="Calibri" w:eastAsia="Calibri" w:hAnsi="Calibri" w:cs="Calibri"/>
          <w:color w:val="000000"/>
          <w:shd w:val="clear" w:color="auto" w:fill="FFFFFF"/>
          <w:lang w:val="en-US"/>
        </w:rPr>
        <w:t>words as well as additional subject headings,</w:t>
      </w:r>
      <w:r w:rsidRPr="00C30EEB">
        <w:rPr>
          <w:rFonts w:ascii="Calibri" w:eastAsia="Calibri" w:hAnsi="Calibri" w:cs="Calibri"/>
          <w:color w:val="000000"/>
          <w:shd w:val="clear" w:color="auto" w:fill="FFFFFF"/>
          <w:lang w:val="en-US"/>
        </w:rPr>
        <w:t xml:space="preserve"> and</w:t>
      </w:r>
      <w:r>
        <w:rPr>
          <w:rFonts w:ascii="Calibri" w:eastAsia="Calibri" w:hAnsi="Calibri" w:cs="Calibri"/>
          <w:color w:val="000000"/>
          <w:shd w:val="clear" w:color="auto" w:fill="FFFFFF"/>
          <w:lang w:val="en-US"/>
        </w:rPr>
        <w:t xml:space="preserve"> after</w:t>
      </w:r>
      <w:r w:rsidRPr="00C30EEB">
        <w:rPr>
          <w:rFonts w:ascii="Calibri" w:eastAsia="Calibri" w:hAnsi="Calibri" w:cs="Calibri"/>
          <w:color w:val="000000"/>
          <w:shd w:val="clear" w:color="auto" w:fill="FFFFFF"/>
          <w:lang w:val="en-US"/>
        </w:rPr>
        <w:t xml:space="preserve"> expanding the search to several databases</w:t>
      </w:r>
      <w:r>
        <w:rPr>
          <w:rFonts w:ascii="Calibri" w:eastAsia="Calibri" w:hAnsi="Calibri" w:cs="Calibri"/>
          <w:color w:val="000000"/>
          <w:shd w:val="clear" w:color="auto" w:fill="FFFFFF"/>
          <w:lang w:val="en-US"/>
        </w:rPr>
        <w:t>,</w:t>
      </w:r>
      <w:r w:rsidRPr="00C30EEB">
        <w:rPr>
          <w:rFonts w:ascii="Calibri" w:eastAsia="Calibri" w:hAnsi="Calibri" w:cs="Calibri"/>
          <w:color w:val="000000"/>
          <w:shd w:val="clear" w:color="auto" w:fill="FFFFFF"/>
          <w:lang w:val="en-US"/>
        </w:rPr>
        <w:t xml:space="preserve"> it became clear, however, that this was not feasible due to a large increase in results </w:t>
      </w:r>
      <w:r>
        <w:rPr>
          <w:rFonts w:ascii="Calibri" w:eastAsia="Calibri" w:hAnsi="Calibri" w:cs="Calibri"/>
          <w:color w:val="000000"/>
          <w:shd w:val="clear" w:color="auto" w:fill="FFFFFF"/>
          <w:lang w:val="en-US"/>
        </w:rPr>
        <w:t>combined with</w:t>
      </w:r>
      <w:r w:rsidRPr="00C30EEB">
        <w:rPr>
          <w:rFonts w:ascii="Calibri" w:eastAsia="Calibri" w:hAnsi="Calibri" w:cs="Calibri"/>
          <w:color w:val="000000"/>
          <w:shd w:val="clear" w:color="auto" w:fill="FFFFFF"/>
          <w:lang w:val="en-US"/>
        </w:rPr>
        <w:t xml:space="preserve"> diminishing relevance. The three categories were combined with Boolean AND in the final version.</w:t>
      </w:r>
      <w:r w:rsidR="005544A6">
        <w:rPr>
          <w:rFonts w:ascii="Calibri" w:eastAsia="Calibri" w:hAnsi="Calibri" w:cs="Calibri"/>
          <w:color w:val="000000"/>
          <w:shd w:val="clear" w:color="auto" w:fill="FFFFFF"/>
          <w:lang w:val="en-US"/>
        </w:rPr>
        <w:t xml:space="preserve"> Updated searches were done using the same syntax </w:t>
      </w:r>
      <w:r w:rsidR="00352189">
        <w:rPr>
          <w:rFonts w:ascii="Calibri" w:eastAsia="Calibri" w:hAnsi="Calibri" w:cs="Calibri"/>
          <w:color w:val="000000"/>
          <w:shd w:val="clear" w:color="auto" w:fill="FFFFFF"/>
          <w:lang w:val="en-US"/>
        </w:rPr>
        <w:t>combined with date-filters.</w:t>
      </w:r>
    </w:p>
    <w:sectPr w:rsidR="00EF28B9" w:rsidRPr="00CC15A4" w:rsidSect="00B37B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5A4"/>
    <w:rsid w:val="00352189"/>
    <w:rsid w:val="004027D6"/>
    <w:rsid w:val="005544A6"/>
    <w:rsid w:val="00B37B86"/>
    <w:rsid w:val="00C7321F"/>
    <w:rsid w:val="00CC15A4"/>
    <w:rsid w:val="00EF28B9"/>
    <w:rsid w:val="00EF49C7"/>
    <w:rsid w:val="00FE6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28E64B"/>
  <w15:chartTrackingRefBased/>
  <w15:docId w15:val="{B71A9BE5-A992-4C1A-A456-77868D713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15A4"/>
    <w:pPr>
      <w:spacing w:after="0" w:line="276" w:lineRule="auto"/>
    </w:pPr>
    <w:rPr>
      <w:lang w:val="nb-NO"/>
    </w:rPr>
  </w:style>
  <w:style w:type="paragraph" w:styleId="Heading1">
    <w:name w:val="heading 1"/>
    <w:basedOn w:val="Normal"/>
    <w:next w:val="Normal"/>
    <w:link w:val="Heading1Char"/>
    <w:uiPriority w:val="9"/>
    <w:qFormat/>
    <w:rsid w:val="00CC15A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C15A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15A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nb-NO"/>
    </w:rPr>
  </w:style>
  <w:style w:type="table" w:styleId="TableGrid">
    <w:name w:val="Table Grid"/>
    <w:basedOn w:val="TableNormal"/>
    <w:uiPriority w:val="39"/>
    <w:rsid w:val="00CC15A4"/>
    <w:pPr>
      <w:spacing w:after="0" w:line="240" w:lineRule="auto"/>
    </w:pPr>
    <w:rPr>
      <w:lang w:val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CC15A4"/>
  </w:style>
  <w:style w:type="paragraph" w:styleId="Title">
    <w:name w:val="Title"/>
    <w:basedOn w:val="Normal"/>
    <w:next w:val="Normal"/>
    <w:link w:val="TitleChar"/>
    <w:uiPriority w:val="10"/>
    <w:qFormat/>
    <w:rsid w:val="00CC15A4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C15A4"/>
    <w:rPr>
      <w:rFonts w:asciiTheme="majorHAnsi" w:eastAsiaTheme="majorEastAsia" w:hAnsiTheme="majorHAnsi" w:cstheme="majorBidi"/>
      <w:spacing w:val="-10"/>
      <w:kern w:val="28"/>
      <w:sz w:val="56"/>
      <w:szCs w:val="56"/>
      <w:lang w:val="nb-NO"/>
    </w:rPr>
  </w:style>
  <w:style w:type="character" w:customStyle="1" w:styleId="Heading2Char">
    <w:name w:val="Heading 2 Char"/>
    <w:basedOn w:val="DefaultParagraphFont"/>
    <w:link w:val="Heading2"/>
    <w:uiPriority w:val="9"/>
    <w:rsid w:val="00CC15A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468</Words>
  <Characters>2486</Characters>
  <Application>Microsoft Office Word</Application>
  <DocSecurity>0</DocSecurity>
  <Lines>20</Lines>
  <Paragraphs>5</Paragraphs>
  <ScaleCrop>false</ScaleCrop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Didrik Telle-Wernersen</dc:creator>
  <cp:keywords/>
  <dc:description/>
  <cp:lastModifiedBy>Didrik Telle-Wernersen</cp:lastModifiedBy>
  <cp:revision>5</cp:revision>
  <dcterms:created xsi:type="dcterms:W3CDTF">2022-08-22T06:54:00Z</dcterms:created>
  <dcterms:modified xsi:type="dcterms:W3CDTF">2023-08-02T11:49:00Z</dcterms:modified>
</cp:coreProperties>
</file>